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439DC" w14:textId="77777777" w:rsidR="00142720" w:rsidRDefault="00142720" w:rsidP="00142720">
      <w:pPr>
        <w:rPr>
          <w:b/>
          <w:bCs/>
        </w:rPr>
      </w:pPr>
      <w:r>
        <w:rPr>
          <w:b/>
          <w:bCs/>
        </w:rPr>
        <w:t>Entrepreneurship</w:t>
      </w:r>
    </w:p>
    <w:p w14:paraId="7BEC78E5" w14:textId="77777777" w:rsidR="00142720" w:rsidRDefault="00142720" w:rsidP="00142720">
      <w:pPr>
        <w:rPr>
          <w:b/>
          <w:bCs/>
        </w:rPr>
      </w:pPr>
    </w:p>
    <w:p w14:paraId="39E6F070" w14:textId="77777777" w:rsidR="00142720" w:rsidRPr="00142720" w:rsidRDefault="00142720" w:rsidP="00142720">
      <w:pPr>
        <w:rPr>
          <w:b/>
          <w:bCs/>
        </w:rPr>
      </w:pPr>
      <w:r w:rsidRPr="00142720">
        <w:rPr>
          <w:b/>
          <w:bCs/>
        </w:rPr>
        <w:t>Enhances Financial Literacy</w:t>
      </w:r>
    </w:p>
    <w:p w14:paraId="6BA2CD47" w14:textId="77777777" w:rsidR="00142720" w:rsidRPr="00142720" w:rsidRDefault="00142720" w:rsidP="00142720">
      <w:r w:rsidRPr="00142720">
        <w:t>Running a business teaches teens how money works in the real world. They learn to budget, price products or services, calculate profits, pay taxes, and even reinvest in growth. These lessons foster </w:t>
      </w:r>
      <w:r w:rsidRPr="00142720">
        <w:rPr>
          <w:b/>
          <w:bCs/>
        </w:rPr>
        <w:t>strong financial habits</w:t>
      </w:r>
      <w:r w:rsidRPr="00142720">
        <w:t> early in life and promote a healthy relationship with money.</w:t>
      </w:r>
    </w:p>
    <w:p w14:paraId="5FAA1FC4" w14:textId="77777777" w:rsidR="0092181F" w:rsidRDefault="0092181F"/>
    <w:p w14:paraId="1C918F87" w14:textId="77777777" w:rsidR="00142720" w:rsidRDefault="00142720"/>
    <w:p w14:paraId="173BE20C" w14:textId="77777777" w:rsidR="00142720" w:rsidRDefault="00142720">
      <w:r>
        <w:t>Financial Literacy</w:t>
      </w:r>
    </w:p>
    <w:p w14:paraId="6F5B9C15" w14:textId="77777777" w:rsidR="00142720" w:rsidRDefault="00142720">
      <w:r w:rsidRPr="00142720">
        <w:t>Budgeting doesn’t have to be complicated. It’s simply tracking what comes in and what goes out, which helps prevent ove</w:t>
      </w:r>
      <w:bookmarkStart w:id="0" w:name="_GoBack"/>
      <w:bookmarkEnd w:id="0"/>
      <w:r w:rsidRPr="00142720">
        <w:t>rspending.</w:t>
      </w:r>
    </w:p>
    <w:sectPr w:rsidR="001427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720"/>
    <w:rsid w:val="00142720"/>
    <w:rsid w:val="0092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319A7"/>
  <w15:chartTrackingRefBased/>
  <w15:docId w15:val="{25D305B3-2C92-44E0-9E1E-FE69AF256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9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89ed5bd08bff0a08a595bd4761b89bec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aa2e5357ec14fd52154adfd90f526933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Props1.xml><?xml version="1.0" encoding="utf-8"?>
<ds:datastoreItem xmlns:ds="http://schemas.openxmlformats.org/officeDocument/2006/customXml" ds:itemID="{67D13039-A22B-4DC1-B682-A5A83BD90F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24A72D-4AF6-4FED-BC18-E4D457C0E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F053DB-9FD6-40AB-9050-B57120C00F32}">
  <ds:schemaRefs>
    <ds:schemaRef ds:uri="http://purl.org/dc/elements/1.1/"/>
    <ds:schemaRef ds:uri="http://schemas.microsoft.com/office/2006/documentManagement/types"/>
    <ds:schemaRef ds:uri="http://purl.org/dc/terms/"/>
    <ds:schemaRef ds:uri="3aab98a8-12f2-4990-b5c1-8e623a8d252a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b8d0ebda-8d69-4338-a906-58857368868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1</cp:revision>
  <dcterms:created xsi:type="dcterms:W3CDTF">2026-06-02T15:38:00Z</dcterms:created>
  <dcterms:modified xsi:type="dcterms:W3CDTF">2026-06-02T15:41:00Z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